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BD" w:rsidRDefault="003170BD" w:rsidP="003170BD">
      <w:pPr>
        <w:pStyle w:val="3"/>
        <w:spacing w:beforeLines="100" w:before="312" w:afterLines="100" w:after="312" w:line="240" w:lineRule="auto"/>
        <w:rPr>
          <w:rFonts w:ascii="华文中宋" w:eastAsia="华文中宋" w:hAnsi="华文中宋" w:cs="华文中宋"/>
          <w:sz w:val="36"/>
          <w:szCs w:val="36"/>
        </w:rPr>
      </w:pPr>
      <w:r w:rsidRPr="006A4750">
        <w:rPr>
          <w:rFonts w:ascii="华文中宋" w:eastAsia="华文中宋" w:hAnsi="华文中宋" w:cs="华文中宋" w:hint="eastAsia"/>
          <w:sz w:val="36"/>
          <w:szCs w:val="36"/>
        </w:rPr>
        <w:t>西北大学校园信息网络基础设施管理办法</w:t>
      </w:r>
    </w:p>
    <w:p w:rsidR="00D67430" w:rsidRPr="00D67430" w:rsidRDefault="00D67430" w:rsidP="00D67430"/>
    <w:p w:rsidR="003170BD" w:rsidRPr="00D67430" w:rsidRDefault="003170BD" w:rsidP="003170BD">
      <w:pPr>
        <w:pStyle w:val="a8"/>
        <w:adjustRightInd w:val="0"/>
        <w:snapToGrid w:val="0"/>
        <w:spacing w:beforeLines="50" w:before="156" w:beforeAutospacing="0" w:after="0" w:afterAutospacing="0" w:line="360" w:lineRule="auto"/>
        <w:ind w:firstLine="550"/>
        <w:jc w:val="both"/>
        <w:rPr>
          <w:rFonts w:ascii="华文仿宋" w:eastAsia="华文仿宋" w:hAnsi="华文仿宋" w:cs="仿宋"/>
          <w:kern w:val="2"/>
          <w:sz w:val="30"/>
          <w:szCs w:val="30"/>
          <w:lang w:val="zh-TW"/>
        </w:rPr>
      </w:pPr>
      <w:r w:rsidRPr="00E6746E">
        <w:rPr>
          <w:rFonts w:ascii="黑体" w:eastAsia="黑体" w:hAnsi="黑体" w:cs="仿宋" w:hint="eastAsia"/>
          <w:kern w:val="2"/>
          <w:sz w:val="30"/>
          <w:szCs w:val="30"/>
          <w:lang w:val="zh-TW"/>
        </w:rPr>
        <w:t>第一条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校园信息网络基础设施是学校办学与事业发展的基础性支撑条件之一，属国有资产。为规范校园网络基础设施建设与管理，保障校园信息网络基础设施安全，根据国家有关规定，结合我校实际，制定本办法。</w:t>
      </w:r>
    </w:p>
    <w:p w:rsidR="003170BD" w:rsidRPr="006A4750" w:rsidRDefault="003170BD" w:rsidP="003170BD">
      <w:pPr>
        <w:pStyle w:val="a8"/>
        <w:adjustRightInd w:val="0"/>
        <w:snapToGrid w:val="0"/>
        <w:spacing w:before="0" w:beforeAutospacing="0" w:after="0" w:afterAutospacing="0" w:line="360" w:lineRule="auto"/>
        <w:ind w:firstLineChars="200" w:firstLine="600"/>
        <w:rPr>
          <w:rFonts w:ascii="仿宋" w:eastAsia="仿宋" w:hAnsi="仿宋" w:cs="仿宋"/>
          <w:kern w:val="2"/>
          <w:sz w:val="30"/>
          <w:szCs w:val="30"/>
          <w:lang w:val="zh-TW"/>
        </w:rPr>
      </w:pPr>
      <w:r w:rsidRPr="00E6746E">
        <w:rPr>
          <w:rFonts w:ascii="黑体" w:eastAsia="黑体" w:hAnsi="黑体" w:cs="仿宋" w:hint="eastAsia"/>
          <w:kern w:val="2"/>
          <w:sz w:val="30"/>
          <w:szCs w:val="30"/>
          <w:lang w:val="zh-TW"/>
        </w:rPr>
        <w:t>第二条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校园信息网络基础设施是指学校校园范围内，由学校投资或与运营企业合作投资建设的用于校园信息网络的各类通信线缆与管道、楼内网络线缆、网络设备间、数据中心机房、有线与无线网络设备、服务器等。</w:t>
      </w:r>
    </w:p>
    <w:p w:rsidR="003170BD" w:rsidRPr="006A4750" w:rsidRDefault="003170BD" w:rsidP="003170BD">
      <w:pPr>
        <w:pStyle w:val="a8"/>
        <w:adjustRightInd w:val="0"/>
        <w:snapToGrid w:val="0"/>
        <w:spacing w:before="0" w:beforeAutospacing="0" w:after="0" w:afterAutospacing="0" w:line="360" w:lineRule="auto"/>
        <w:ind w:firstLineChars="200" w:firstLine="600"/>
        <w:rPr>
          <w:rFonts w:ascii="仿宋" w:eastAsia="仿宋" w:hAnsi="仿宋" w:cs="仿宋"/>
          <w:kern w:val="2"/>
          <w:sz w:val="30"/>
          <w:szCs w:val="30"/>
          <w:lang w:val="zh-TW"/>
        </w:rPr>
      </w:pPr>
      <w:r w:rsidRPr="00E6746E">
        <w:rPr>
          <w:rFonts w:ascii="黑体" w:eastAsia="黑体" w:hAnsi="黑体" w:cs="仿宋" w:hint="eastAsia"/>
          <w:kern w:val="2"/>
          <w:sz w:val="30"/>
          <w:szCs w:val="30"/>
          <w:lang w:val="zh-TW"/>
        </w:rPr>
        <w:t>第三条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校园信息网络基础设施的建设与管理按照“统筹规划、统一管理、多方协作、服务共享”的原则，由现代教育技术中心负责有关校园信息网络基础设施的规划、建设、运行和日常维护，相关职能处室及院系分工协作，提供辅助保障。</w:t>
      </w:r>
    </w:p>
    <w:p w:rsidR="003170BD" w:rsidRPr="00D67430" w:rsidRDefault="003170BD" w:rsidP="003170BD">
      <w:pPr>
        <w:pStyle w:val="a8"/>
        <w:adjustRightInd w:val="0"/>
        <w:snapToGrid w:val="0"/>
        <w:spacing w:before="0" w:beforeAutospacing="0" w:after="0" w:afterAutospacing="0" w:line="360" w:lineRule="auto"/>
        <w:ind w:firstLineChars="200" w:firstLine="600"/>
        <w:rPr>
          <w:rFonts w:ascii="华文仿宋" w:eastAsia="华文仿宋" w:hAnsi="华文仿宋" w:cs="仿宋"/>
          <w:kern w:val="2"/>
          <w:sz w:val="30"/>
          <w:szCs w:val="30"/>
          <w:lang w:val="zh-TW"/>
        </w:rPr>
      </w:pPr>
      <w:r w:rsidRPr="00E6746E">
        <w:rPr>
          <w:rFonts w:ascii="黑体" w:eastAsia="黑体" w:hAnsi="黑体" w:cs="仿宋" w:hint="eastAsia"/>
          <w:kern w:val="2"/>
          <w:sz w:val="30"/>
          <w:szCs w:val="30"/>
          <w:lang w:val="zh-TW"/>
        </w:rPr>
        <w:t>第四条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学校楼宇的新建、扩建及改建，校园、道路及其它管网的改造等，在规划时就应当同步考虑校园信息网络基础设施建设。负责实施的基建、后勤等建设部门须将建设费用纳入预算。</w:t>
      </w:r>
    </w:p>
    <w:p w:rsidR="003170BD" w:rsidRPr="006A4750" w:rsidRDefault="003170BD" w:rsidP="003170BD">
      <w:pPr>
        <w:pStyle w:val="a8"/>
        <w:adjustRightInd w:val="0"/>
        <w:snapToGrid w:val="0"/>
        <w:spacing w:before="0" w:beforeAutospacing="0" w:after="0" w:afterAutospacing="0" w:line="360" w:lineRule="auto"/>
        <w:ind w:firstLineChars="200" w:firstLine="600"/>
        <w:rPr>
          <w:rFonts w:ascii="仿宋" w:eastAsia="仿宋" w:hAnsi="仿宋" w:cs="仿宋"/>
          <w:kern w:val="2"/>
          <w:sz w:val="30"/>
          <w:szCs w:val="30"/>
          <w:lang w:val="zh-TW"/>
        </w:rPr>
      </w:pPr>
      <w:r w:rsidRPr="00E6746E">
        <w:rPr>
          <w:rFonts w:ascii="黑体" w:eastAsia="黑体" w:hAnsi="黑体" w:cs="仿宋" w:hint="eastAsia"/>
          <w:kern w:val="2"/>
          <w:sz w:val="30"/>
          <w:szCs w:val="30"/>
          <w:lang w:val="zh-TW"/>
        </w:rPr>
        <w:t>第五条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 xml:space="preserve"> 建设部门应当根据实际应用提出具体需求，现代教育技术中心负责信息网络方案设计、参与招标、过程监理及技术验收。</w:t>
      </w:r>
    </w:p>
    <w:p w:rsidR="003170BD" w:rsidRPr="00D67430" w:rsidRDefault="003170BD" w:rsidP="003170BD">
      <w:pPr>
        <w:pStyle w:val="a8"/>
        <w:adjustRightInd w:val="0"/>
        <w:snapToGrid w:val="0"/>
        <w:spacing w:before="0" w:beforeAutospacing="0" w:after="0" w:afterAutospacing="0" w:line="360" w:lineRule="auto"/>
        <w:ind w:firstLineChars="200" w:firstLine="600"/>
        <w:rPr>
          <w:rFonts w:ascii="华文仿宋" w:eastAsia="华文仿宋" w:hAnsi="华文仿宋" w:cs="仿宋"/>
          <w:kern w:val="2"/>
          <w:sz w:val="30"/>
          <w:szCs w:val="30"/>
          <w:lang w:val="zh-TW"/>
        </w:rPr>
      </w:pPr>
      <w:r w:rsidRPr="00E6746E">
        <w:rPr>
          <w:rFonts w:ascii="黑体" w:eastAsia="黑体" w:hAnsi="黑体" w:cs="仿宋" w:hint="eastAsia"/>
          <w:kern w:val="2"/>
          <w:sz w:val="30"/>
          <w:szCs w:val="30"/>
          <w:lang w:val="zh-TW"/>
        </w:rPr>
        <w:lastRenderedPageBreak/>
        <w:t>第六条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房屋拆迁与装修时，需要移动、增加、减少校园网络基础设施设备和通信线缆，在工程施工前，建设部门应当向现代教育技术中心提交工程申请及具体方案，经审核符合相关规范后方可施工。</w:t>
      </w:r>
    </w:p>
    <w:p w:rsidR="003170BD" w:rsidRPr="00D67430" w:rsidRDefault="003170BD" w:rsidP="003170BD">
      <w:pPr>
        <w:pStyle w:val="a8"/>
        <w:adjustRightInd w:val="0"/>
        <w:snapToGrid w:val="0"/>
        <w:spacing w:before="0" w:beforeAutospacing="0" w:after="0" w:afterAutospacing="0" w:line="360" w:lineRule="auto"/>
        <w:ind w:firstLineChars="200" w:firstLine="600"/>
        <w:rPr>
          <w:rFonts w:ascii="华文仿宋" w:eastAsia="华文仿宋" w:hAnsi="华文仿宋" w:cs="仿宋"/>
          <w:kern w:val="2"/>
          <w:sz w:val="30"/>
          <w:szCs w:val="30"/>
          <w:lang w:val="zh-TW"/>
        </w:rPr>
      </w:pPr>
      <w:r w:rsidRPr="00E6746E">
        <w:rPr>
          <w:rFonts w:ascii="黑体" w:eastAsia="黑体" w:hAnsi="黑体" w:cs="仿宋" w:hint="eastAsia"/>
          <w:kern w:val="2"/>
          <w:sz w:val="30"/>
          <w:szCs w:val="30"/>
          <w:lang w:val="zh-TW"/>
        </w:rPr>
        <w:t>第七条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校园信息网络基础设施建设或改造完成后，建设单位提出书面验收申请，现代教育技术中心依据招投标文件、合同书或协议书，对测试报告、竣工图纸等相关资料进行审验，并组织现场验收，负责工程资料归档和校园网的开通。</w:t>
      </w:r>
    </w:p>
    <w:p w:rsidR="003170BD" w:rsidRPr="00D67430" w:rsidRDefault="003170BD" w:rsidP="003170BD">
      <w:pPr>
        <w:pStyle w:val="a8"/>
        <w:adjustRightInd w:val="0"/>
        <w:snapToGrid w:val="0"/>
        <w:spacing w:before="0" w:beforeAutospacing="0" w:after="0" w:afterAutospacing="0" w:line="360" w:lineRule="auto"/>
        <w:ind w:firstLine="564"/>
        <w:rPr>
          <w:rFonts w:ascii="华文仿宋" w:eastAsia="华文仿宋" w:hAnsi="华文仿宋" w:cs="仿宋"/>
          <w:kern w:val="2"/>
          <w:sz w:val="30"/>
          <w:szCs w:val="30"/>
          <w:lang w:val="zh-TW"/>
        </w:rPr>
      </w:pPr>
      <w:r w:rsidRPr="00E6746E">
        <w:rPr>
          <w:rFonts w:ascii="黑体" w:eastAsia="黑体" w:hAnsi="黑体" w:cs="仿宋" w:hint="eastAsia"/>
          <w:kern w:val="2"/>
          <w:sz w:val="30"/>
          <w:szCs w:val="30"/>
          <w:lang w:val="zh-TW"/>
        </w:rPr>
        <w:t>第八条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校园信息网络基础设施验收通过并投入使用后，任何单位及个人不得擅自移动、拆除、毁损。因人为原因造成校园信息化基础设施损坏，应当按照现代教育技术中心要求进行恢复，如造成校园网络严重故障等将依法追究有关单位及人员的责任。</w:t>
      </w:r>
    </w:p>
    <w:p w:rsidR="003170BD" w:rsidRPr="00D67430" w:rsidRDefault="003170BD" w:rsidP="003170BD">
      <w:pPr>
        <w:pStyle w:val="a8"/>
        <w:adjustRightInd w:val="0"/>
        <w:snapToGrid w:val="0"/>
        <w:spacing w:before="0" w:beforeAutospacing="0" w:after="0" w:afterAutospacing="0" w:line="360" w:lineRule="auto"/>
        <w:rPr>
          <w:rFonts w:ascii="华文仿宋" w:eastAsia="华文仿宋" w:hAnsi="华文仿宋" w:cs="仿宋"/>
          <w:kern w:val="2"/>
          <w:sz w:val="30"/>
          <w:szCs w:val="30"/>
          <w:lang w:val="zh-TW"/>
        </w:rPr>
      </w:pPr>
      <w:r w:rsidRPr="006A4750">
        <w:rPr>
          <w:rFonts w:ascii="仿宋" w:eastAsia="仿宋" w:hAnsi="仿宋" w:cs="仿宋" w:hint="eastAsia"/>
          <w:kern w:val="2"/>
          <w:sz w:val="30"/>
          <w:szCs w:val="30"/>
          <w:lang w:val="zh-TW"/>
        </w:rPr>
        <w:t xml:space="preserve">　　</w:t>
      </w:r>
      <w:r w:rsidRPr="00E6746E">
        <w:rPr>
          <w:rFonts w:ascii="黑体" w:eastAsia="黑体" w:hAnsi="黑体" w:cs="仿宋" w:hint="eastAsia"/>
          <w:kern w:val="2"/>
          <w:sz w:val="30"/>
          <w:szCs w:val="30"/>
          <w:lang w:val="zh-TW"/>
        </w:rPr>
        <w:t>第九条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按照互联网相关技术标准，校园楼宇内应当设置条件良好的网络设备间，用于放置网络设备和分配通信线缆。</w:t>
      </w:r>
    </w:p>
    <w:p w:rsidR="003170BD" w:rsidRPr="00D67430" w:rsidRDefault="003170BD" w:rsidP="003170BD">
      <w:pPr>
        <w:pStyle w:val="a8"/>
        <w:adjustRightInd w:val="0"/>
        <w:snapToGrid w:val="0"/>
        <w:spacing w:before="0" w:beforeAutospacing="0" w:after="0" w:afterAutospacing="0" w:line="360" w:lineRule="auto"/>
        <w:ind w:firstLine="564"/>
        <w:rPr>
          <w:rFonts w:ascii="华文仿宋" w:eastAsia="华文仿宋" w:hAnsi="华文仿宋" w:cs="仿宋"/>
          <w:kern w:val="2"/>
          <w:sz w:val="30"/>
          <w:szCs w:val="30"/>
          <w:lang w:val="zh-TW" w:eastAsia="zh-TW"/>
        </w:rPr>
      </w:pPr>
      <w:r w:rsidRPr="00D67430">
        <w:rPr>
          <w:rFonts w:ascii="黑体" w:eastAsia="黑体" w:hAnsi="黑体" w:cs="仿宋" w:hint="eastAsia"/>
          <w:kern w:val="2"/>
          <w:sz w:val="30"/>
          <w:szCs w:val="30"/>
          <w:lang w:val="zh-TW"/>
        </w:rPr>
        <w:t xml:space="preserve">第十条 </w:t>
      </w:r>
      <w:r w:rsidRPr="00D67430">
        <w:rPr>
          <w:rFonts w:ascii="华文仿宋" w:eastAsia="华文仿宋" w:hAnsi="华文仿宋" w:cs="仿宋" w:hint="eastAsia"/>
          <w:kern w:val="2"/>
          <w:sz w:val="30"/>
          <w:szCs w:val="30"/>
          <w:lang w:val="zh-TW"/>
        </w:rPr>
        <w:t xml:space="preserve"> 为保证网络设备间安全及网络稳定运行，网络设备间由现代教育技术中心独立使用和维护，后勤部门应当保障电力正常供应。如设备间被占用、造成卫生条件差等影响网络稳定运行或具有网络信息安全隐患或消防安全隐患等问题，学校相关职能部门及驻楼单位有义务协助解决。</w:t>
      </w:r>
    </w:p>
    <w:p w:rsidR="003170BD" w:rsidRPr="006A4750" w:rsidRDefault="003170BD" w:rsidP="003170BD">
      <w:pPr>
        <w:pStyle w:val="a8"/>
        <w:adjustRightInd w:val="0"/>
        <w:snapToGrid w:val="0"/>
        <w:spacing w:before="0" w:beforeAutospacing="0" w:after="0" w:afterAutospacing="0" w:line="360" w:lineRule="auto"/>
        <w:ind w:firstLine="564"/>
        <w:rPr>
          <w:rFonts w:ascii="仿宋" w:eastAsia="仿宋" w:hAnsi="仿宋" w:cs="仿宋"/>
          <w:kern w:val="2"/>
          <w:sz w:val="30"/>
          <w:szCs w:val="30"/>
          <w:lang w:val="zh-TW"/>
        </w:rPr>
      </w:pPr>
      <w:r w:rsidRPr="00E6746E">
        <w:rPr>
          <w:rFonts w:ascii="黑体" w:eastAsia="黑体" w:hAnsi="黑体" w:cs="仿宋" w:hint="eastAsia"/>
          <w:kern w:val="2"/>
          <w:sz w:val="30"/>
          <w:szCs w:val="30"/>
          <w:lang w:val="zh-TW"/>
        </w:rPr>
        <w:lastRenderedPageBreak/>
        <w:t>第十一条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对确实需要进入网络设备间施工的单位，应当征得现代教育技术中心同意，并在现代教育技术中心工作人员指导下施工，以确保校园信息网络设备及信息安全。未经准许擅自进入设备间，并造成财产损失或信息安全事故的，相应单位或个人应当承担相应赔偿责任和法律责任。</w:t>
      </w:r>
    </w:p>
    <w:p w:rsidR="003170BD" w:rsidRPr="00D67430" w:rsidRDefault="003170BD" w:rsidP="003170BD">
      <w:pPr>
        <w:pStyle w:val="a8"/>
        <w:adjustRightInd w:val="0"/>
        <w:snapToGrid w:val="0"/>
        <w:spacing w:before="0" w:beforeAutospacing="0" w:after="0" w:afterAutospacing="0" w:line="360" w:lineRule="auto"/>
        <w:ind w:firstLineChars="200" w:firstLine="600"/>
        <w:rPr>
          <w:rFonts w:ascii="华文仿宋" w:eastAsia="华文仿宋" w:hAnsi="华文仿宋" w:cs="仿宋"/>
          <w:kern w:val="2"/>
          <w:sz w:val="30"/>
          <w:szCs w:val="30"/>
          <w:lang w:val="zh-TW"/>
        </w:rPr>
      </w:pPr>
      <w:r w:rsidRPr="00D67430">
        <w:rPr>
          <w:rFonts w:ascii="黑体" w:eastAsia="黑体" w:hAnsi="黑体" w:cs="仿宋" w:hint="eastAsia"/>
          <w:kern w:val="2"/>
          <w:sz w:val="30"/>
          <w:szCs w:val="30"/>
          <w:lang w:val="zh-TW"/>
        </w:rPr>
        <w:t xml:space="preserve">第十二条 </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因单位搬迁或楼宇拆除，需要调整网络设备间，相关单位应当提前书面告知现代教育技术中心并由现代教育技术中心采取相应措施。未提前书面告知而进行施工并造成校园网络财产损失或信息安全事故，相关单位应当承担赔偿责任或安全责任。</w:t>
      </w:r>
    </w:p>
    <w:p w:rsidR="003170BD" w:rsidRPr="00D67430" w:rsidRDefault="003170BD" w:rsidP="003170BD">
      <w:pPr>
        <w:pStyle w:val="a8"/>
        <w:adjustRightInd w:val="0"/>
        <w:snapToGrid w:val="0"/>
        <w:spacing w:before="0" w:beforeAutospacing="0" w:after="0" w:afterAutospacing="0" w:line="360" w:lineRule="auto"/>
        <w:ind w:firstLineChars="200" w:firstLine="600"/>
        <w:rPr>
          <w:rFonts w:ascii="华文仿宋" w:eastAsia="华文仿宋" w:hAnsi="华文仿宋" w:cs="仿宋"/>
          <w:kern w:val="2"/>
          <w:sz w:val="30"/>
          <w:szCs w:val="30"/>
          <w:lang w:val="zh-TW"/>
        </w:rPr>
      </w:pPr>
      <w:r w:rsidRPr="00D67430">
        <w:rPr>
          <w:rFonts w:ascii="黑体" w:eastAsia="黑体" w:hAnsi="黑体" w:cs="仿宋" w:hint="eastAsia"/>
          <w:kern w:val="2"/>
          <w:sz w:val="30"/>
          <w:szCs w:val="30"/>
          <w:lang w:val="zh-TW"/>
        </w:rPr>
        <w:t>第十三条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 xml:space="preserve"> 现代教育技术中心负责全校网络通信线缆的建设和维护，校内所有单位和个人有义务保护校园网络通信线缆。因擅自装修、拆卸等导致网络通信线缆损坏，相关单位或个人应当按照互联网相关标准恢复，如造成损失还应当承担相应赔偿责任。</w:t>
      </w:r>
    </w:p>
    <w:p w:rsidR="003170BD" w:rsidRPr="00D67430" w:rsidRDefault="003170BD" w:rsidP="003170BD">
      <w:pPr>
        <w:pStyle w:val="a8"/>
        <w:adjustRightInd w:val="0"/>
        <w:snapToGrid w:val="0"/>
        <w:spacing w:before="0" w:beforeAutospacing="0" w:after="0" w:afterAutospacing="0" w:line="360" w:lineRule="auto"/>
        <w:ind w:firstLineChars="200" w:firstLine="600"/>
        <w:rPr>
          <w:rFonts w:ascii="华文仿宋" w:eastAsia="华文仿宋" w:hAnsi="华文仿宋" w:cs="仿宋"/>
          <w:kern w:val="2"/>
          <w:sz w:val="30"/>
          <w:szCs w:val="30"/>
          <w:lang w:val="zh-TW"/>
        </w:rPr>
      </w:pPr>
      <w:r w:rsidRPr="00E6746E">
        <w:rPr>
          <w:rFonts w:ascii="黑体" w:eastAsia="黑体" w:hAnsi="黑体" w:cs="仿宋" w:hint="eastAsia"/>
          <w:kern w:val="2"/>
          <w:sz w:val="30"/>
          <w:szCs w:val="30"/>
          <w:lang w:val="zh-TW"/>
        </w:rPr>
        <w:t>第十四条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校园内室外网络通信线缆通过地下综合管沟或专用管道连接各个楼宇。对于涉及地下网络通信线缆的施工，施工单位应当提前以书面形式告知现代教育技术中心，并在施工过程中采取必要的措施保护网络通信线缆。未提前书面告知而进行施工，并造成学校网络通信故障，施工单位承担全部责任。</w:t>
      </w:r>
    </w:p>
    <w:p w:rsidR="003170BD" w:rsidRPr="00D67430" w:rsidRDefault="003170BD" w:rsidP="003170BD">
      <w:pPr>
        <w:pStyle w:val="a8"/>
        <w:adjustRightInd w:val="0"/>
        <w:snapToGrid w:val="0"/>
        <w:spacing w:before="0" w:beforeAutospacing="0" w:after="0" w:afterAutospacing="0" w:line="360" w:lineRule="auto"/>
        <w:ind w:firstLineChars="200" w:firstLine="600"/>
        <w:rPr>
          <w:rFonts w:ascii="华文仿宋" w:eastAsia="华文仿宋" w:hAnsi="华文仿宋" w:cs="仿宋"/>
          <w:kern w:val="2"/>
          <w:sz w:val="30"/>
          <w:szCs w:val="30"/>
          <w:lang w:val="zh-TW"/>
        </w:rPr>
      </w:pPr>
      <w:r w:rsidRPr="00E6746E">
        <w:rPr>
          <w:rFonts w:ascii="黑体" w:eastAsia="黑体" w:hAnsi="黑体" w:cs="仿宋" w:hint="eastAsia"/>
          <w:kern w:val="2"/>
          <w:sz w:val="30"/>
          <w:szCs w:val="30"/>
          <w:lang w:val="zh-TW"/>
        </w:rPr>
        <w:lastRenderedPageBreak/>
        <w:t>第十五条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校外单位的数据通信线缆需要进入校园，应当报学校网络安全和信息化工作领导小组办公室批准并备案，在现代教育技术中心的指导下进行施工。施工完成后应当提供工程文档，现代教育技术中心参与验收。</w:t>
      </w:r>
    </w:p>
    <w:p w:rsidR="003170BD" w:rsidRPr="00D67430" w:rsidRDefault="003170BD" w:rsidP="003170BD">
      <w:pPr>
        <w:pStyle w:val="a8"/>
        <w:adjustRightInd w:val="0"/>
        <w:snapToGrid w:val="0"/>
        <w:spacing w:before="0" w:beforeAutospacing="0" w:after="0" w:afterAutospacing="0" w:line="360" w:lineRule="auto"/>
        <w:ind w:firstLineChars="200" w:firstLine="600"/>
        <w:rPr>
          <w:rFonts w:ascii="华文仿宋" w:eastAsia="华文仿宋" w:hAnsi="华文仿宋" w:cs="仿宋"/>
          <w:kern w:val="2"/>
          <w:sz w:val="30"/>
          <w:szCs w:val="30"/>
          <w:lang w:val="zh-TW"/>
        </w:rPr>
      </w:pPr>
      <w:r w:rsidRPr="00E6746E">
        <w:rPr>
          <w:rFonts w:ascii="黑体" w:eastAsia="黑体" w:hAnsi="黑体" w:cs="仿宋" w:hint="eastAsia"/>
          <w:kern w:val="2"/>
          <w:sz w:val="30"/>
          <w:szCs w:val="30"/>
          <w:lang w:val="zh-TW"/>
        </w:rPr>
        <w:t>第十六条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学校网络安全和信息化工作领导小组办公室对校园范围内无线网络实行统一管理。未经许可，任何单位或个人不得在校园内设立大功率无线设备。</w:t>
      </w:r>
    </w:p>
    <w:p w:rsidR="003170BD" w:rsidRPr="006A4750" w:rsidRDefault="003170BD" w:rsidP="003170BD">
      <w:pPr>
        <w:pStyle w:val="a8"/>
        <w:adjustRightInd w:val="0"/>
        <w:snapToGrid w:val="0"/>
        <w:spacing w:before="0" w:beforeAutospacing="0" w:after="0" w:afterAutospacing="0" w:line="360" w:lineRule="auto"/>
        <w:ind w:firstLineChars="200" w:firstLine="600"/>
        <w:rPr>
          <w:rFonts w:ascii="仿宋" w:eastAsia="仿宋" w:hAnsi="仿宋" w:cs="仿宋"/>
          <w:kern w:val="2"/>
          <w:sz w:val="30"/>
          <w:szCs w:val="30"/>
          <w:lang w:val="zh-TW"/>
        </w:rPr>
      </w:pPr>
      <w:r w:rsidRPr="00E6746E">
        <w:rPr>
          <w:rFonts w:ascii="黑体" w:eastAsia="黑体" w:hAnsi="黑体" w:cs="仿宋" w:hint="eastAsia"/>
          <w:kern w:val="2"/>
          <w:sz w:val="30"/>
          <w:szCs w:val="30"/>
          <w:lang w:val="zh-TW"/>
        </w:rPr>
        <w:t>第十七条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校园内无线网络由现代教育技术中心统一规划，可引入运营企业负责建设、维护及运营，并向学校网络安全和信息化工作领导小组办公室报备。</w:t>
      </w:r>
    </w:p>
    <w:p w:rsidR="003170BD" w:rsidRPr="006A4750" w:rsidRDefault="003170BD" w:rsidP="003170BD">
      <w:pPr>
        <w:pStyle w:val="a8"/>
        <w:adjustRightInd w:val="0"/>
        <w:snapToGrid w:val="0"/>
        <w:spacing w:before="0" w:beforeAutospacing="0" w:after="0" w:afterAutospacing="0" w:line="360" w:lineRule="auto"/>
        <w:ind w:firstLineChars="200" w:firstLine="600"/>
        <w:rPr>
          <w:rFonts w:ascii="仿宋" w:eastAsia="仿宋" w:hAnsi="仿宋" w:cs="仿宋"/>
          <w:kern w:val="2"/>
          <w:sz w:val="30"/>
          <w:szCs w:val="30"/>
          <w:lang w:val="zh-TW"/>
        </w:rPr>
      </w:pPr>
      <w:r w:rsidRPr="00E6746E">
        <w:rPr>
          <w:rFonts w:ascii="黑体" w:eastAsia="黑体" w:hAnsi="黑体" w:cs="仿宋" w:hint="eastAsia"/>
          <w:kern w:val="2"/>
          <w:sz w:val="30"/>
          <w:szCs w:val="30"/>
          <w:lang w:val="zh-TW"/>
        </w:rPr>
        <w:t>第十八条</w:t>
      </w:r>
      <w:r w:rsidRPr="006A4750">
        <w:rPr>
          <w:rFonts w:ascii="仿宋" w:eastAsia="仿宋" w:hAnsi="仿宋" w:cs="仿宋" w:hint="eastAsia"/>
          <w:kern w:val="2"/>
          <w:sz w:val="30"/>
          <w:szCs w:val="30"/>
          <w:lang w:val="zh-TW"/>
        </w:rPr>
        <w:t xml:space="preserve"> </w:t>
      </w:r>
      <w:r w:rsidRPr="00D67430">
        <w:rPr>
          <w:rFonts w:ascii="华文仿宋" w:eastAsia="华文仿宋" w:hAnsi="华文仿宋" w:cs="仿宋" w:hint="eastAsia"/>
          <w:kern w:val="2"/>
          <w:sz w:val="30"/>
          <w:szCs w:val="30"/>
          <w:lang w:val="zh-TW"/>
        </w:rPr>
        <w:t xml:space="preserve"> 本办法由现代教育技术中心负责解释，自</w:t>
      </w:r>
      <w:r w:rsidR="0073652F">
        <w:rPr>
          <w:rFonts w:ascii="华文仿宋" w:eastAsia="华文仿宋" w:hAnsi="华文仿宋" w:cs="仿宋" w:hint="eastAsia"/>
          <w:sz w:val="30"/>
          <w:szCs w:val="30"/>
        </w:rPr>
        <w:t>2019年1月4日至2024年1月3日</w:t>
      </w:r>
      <w:bookmarkStart w:id="0" w:name="_GoBack"/>
      <w:bookmarkEnd w:id="0"/>
      <w:r w:rsidRPr="00D67430">
        <w:rPr>
          <w:rFonts w:ascii="华文仿宋" w:eastAsia="华文仿宋" w:hAnsi="华文仿宋" w:cs="仿宋" w:hint="eastAsia"/>
          <w:kern w:val="2"/>
          <w:sz w:val="30"/>
          <w:szCs w:val="30"/>
          <w:lang w:val="zh-TW"/>
        </w:rPr>
        <w:t>施行。</w:t>
      </w:r>
    </w:p>
    <w:p w:rsidR="003170BD" w:rsidRPr="006C7325" w:rsidRDefault="003170BD" w:rsidP="00A518D7">
      <w:pPr>
        <w:pStyle w:val="a7"/>
        <w:ind w:left="420" w:firstLineChars="0" w:firstLine="0"/>
        <w:rPr>
          <w:rFonts w:ascii="华文仿宋" w:eastAsia="华文仿宋" w:hAnsi="华文仿宋" w:cs="仿宋"/>
          <w:sz w:val="28"/>
          <w:szCs w:val="28"/>
          <w:lang w:val="zh-TW" w:eastAsia="zh-TW"/>
        </w:rPr>
      </w:pPr>
    </w:p>
    <w:p w:rsidR="00CA1BC4" w:rsidRPr="006C7325" w:rsidRDefault="00CA1BC4" w:rsidP="00A518D7">
      <w:pPr>
        <w:pStyle w:val="a7"/>
        <w:ind w:left="420" w:firstLineChars="0" w:firstLine="0"/>
        <w:rPr>
          <w:rFonts w:ascii="华文仿宋" w:eastAsia="华文仿宋" w:hAnsi="华文仿宋" w:cs="仿宋"/>
          <w:sz w:val="28"/>
          <w:szCs w:val="28"/>
          <w:lang w:val="zh-TW" w:eastAsia="zh-TW"/>
        </w:rPr>
      </w:pPr>
    </w:p>
    <w:p w:rsidR="001B5519" w:rsidRPr="006C7325" w:rsidRDefault="001B5519" w:rsidP="00A518D7">
      <w:pPr>
        <w:pStyle w:val="a7"/>
        <w:ind w:left="420" w:firstLineChars="0" w:firstLine="0"/>
        <w:rPr>
          <w:rFonts w:ascii="华文仿宋" w:eastAsia="华文仿宋" w:hAnsi="华文仿宋" w:cs="仿宋"/>
          <w:sz w:val="28"/>
          <w:szCs w:val="28"/>
          <w:lang w:val="zh-TW"/>
        </w:rPr>
      </w:pPr>
    </w:p>
    <w:sectPr w:rsidR="001B5519" w:rsidRPr="006C73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5FF" w:rsidRDefault="001025FF" w:rsidP="00C3258D">
      <w:r>
        <w:separator/>
      </w:r>
    </w:p>
  </w:endnote>
  <w:endnote w:type="continuationSeparator" w:id="0">
    <w:p w:rsidR="001025FF" w:rsidRDefault="001025FF" w:rsidP="00C3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5FF" w:rsidRDefault="001025FF" w:rsidP="00C3258D">
      <w:r>
        <w:separator/>
      </w:r>
    </w:p>
  </w:footnote>
  <w:footnote w:type="continuationSeparator" w:id="0">
    <w:p w:rsidR="001025FF" w:rsidRDefault="001025FF" w:rsidP="00C325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4764"/>
    <w:multiLevelType w:val="hybridMultilevel"/>
    <w:tmpl w:val="6BFAD018"/>
    <w:lvl w:ilvl="0" w:tplc="35DEEFA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E902DDD"/>
    <w:multiLevelType w:val="hybridMultilevel"/>
    <w:tmpl w:val="720A53FA"/>
    <w:lvl w:ilvl="0" w:tplc="2618A8FC">
      <w:start w:val="1"/>
      <w:numFmt w:val="decimal"/>
      <w:lvlText w:val="%1、"/>
      <w:lvlJc w:val="left"/>
      <w:pPr>
        <w:ind w:left="720" w:hanging="300"/>
      </w:pPr>
      <w:rPr>
        <w:rFonts w:ascii="华文仿宋" w:eastAsia="华文仿宋" w:hAnsi="华文仿宋" w:cs="仿宋"/>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0C"/>
    <w:rsid w:val="000A7EB7"/>
    <w:rsid w:val="000F4FF6"/>
    <w:rsid w:val="001025FF"/>
    <w:rsid w:val="00105A0C"/>
    <w:rsid w:val="00192657"/>
    <w:rsid w:val="001A5CDC"/>
    <w:rsid w:val="001A6E57"/>
    <w:rsid w:val="001B5519"/>
    <w:rsid w:val="002403CB"/>
    <w:rsid w:val="00254EE5"/>
    <w:rsid w:val="003170BD"/>
    <w:rsid w:val="0040603A"/>
    <w:rsid w:val="0043382C"/>
    <w:rsid w:val="004A40B1"/>
    <w:rsid w:val="004B3CA8"/>
    <w:rsid w:val="004B44C3"/>
    <w:rsid w:val="005A7761"/>
    <w:rsid w:val="00602463"/>
    <w:rsid w:val="00603EC3"/>
    <w:rsid w:val="00610256"/>
    <w:rsid w:val="006233A4"/>
    <w:rsid w:val="006504CF"/>
    <w:rsid w:val="006511BF"/>
    <w:rsid w:val="00681FD3"/>
    <w:rsid w:val="006C7325"/>
    <w:rsid w:val="0071339E"/>
    <w:rsid w:val="0073652F"/>
    <w:rsid w:val="00744B19"/>
    <w:rsid w:val="007D23B4"/>
    <w:rsid w:val="008A2370"/>
    <w:rsid w:val="00902121"/>
    <w:rsid w:val="00942614"/>
    <w:rsid w:val="009522C5"/>
    <w:rsid w:val="009603BF"/>
    <w:rsid w:val="009756B0"/>
    <w:rsid w:val="00A5109F"/>
    <w:rsid w:val="00A518D7"/>
    <w:rsid w:val="00B55C1E"/>
    <w:rsid w:val="00B75E32"/>
    <w:rsid w:val="00BA2A1F"/>
    <w:rsid w:val="00BC10EC"/>
    <w:rsid w:val="00BC6789"/>
    <w:rsid w:val="00BD54EC"/>
    <w:rsid w:val="00C262DC"/>
    <w:rsid w:val="00C3258D"/>
    <w:rsid w:val="00C47E53"/>
    <w:rsid w:val="00C93F7F"/>
    <w:rsid w:val="00C9581C"/>
    <w:rsid w:val="00C96D6C"/>
    <w:rsid w:val="00CA1BC4"/>
    <w:rsid w:val="00CA2AB9"/>
    <w:rsid w:val="00CE2F1A"/>
    <w:rsid w:val="00CF5333"/>
    <w:rsid w:val="00D178A5"/>
    <w:rsid w:val="00D67430"/>
    <w:rsid w:val="00E1749B"/>
    <w:rsid w:val="00EB6044"/>
    <w:rsid w:val="00ED33D8"/>
    <w:rsid w:val="00F33DE7"/>
    <w:rsid w:val="00F84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1508EF-3DEC-4945-BDF4-E82D93BE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qFormat/>
    <w:rsid w:val="003170BD"/>
    <w:pPr>
      <w:keepNext/>
      <w:keepLines/>
      <w:spacing w:before="260" w:after="260" w:line="416" w:lineRule="auto"/>
      <w:jc w:val="center"/>
      <w:outlineLvl w:val="2"/>
    </w:pPr>
    <w:rPr>
      <w:rFonts w:ascii="Times New Roman" w:eastAsia="仿宋_GB2312"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5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258D"/>
    <w:rPr>
      <w:sz w:val="18"/>
      <w:szCs w:val="18"/>
    </w:rPr>
  </w:style>
  <w:style w:type="paragraph" w:styleId="a5">
    <w:name w:val="footer"/>
    <w:basedOn w:val="a"/>
    <w:link w:val="a6"/>
    <w:uiPriority w:val="99"/>
    <w:unhideWhenUsed/>
    <w:rsid w:val="00C3258D"/>
    <w:pPr>
      <w:tabs>
        <w:tab w:val="center" w:pos="4153"/>
        <w:tab w:val="right" w:pos="8306"/>
      </w:tabs>
      <w:snapToGrid w:val="0"/>
      <w:jc w:val="left"/>
    </w:pPr>
    <w:rPr>
      <w:sz w:val="18"/>
      <w:szCs w:val="18"/>
    </w:rPr>
  </w:style>
  <w:style w:type="character" w:customStyle="1" w:styleId="a6">
    <w:name w:val="页脚 字符"/>
    <w:basedOn w:val="a0"/>
    <w:link w:val="a5"/>
    <w:uiPriority w:val="99"/>
    <w:rsid w:val="00C3258D"/>
    <w:rPr>
      <w:sz w:val="18"/>
      <w:szCs w:val="18"/>
    </w:rPr>
  </w:style>
  <w:style w:type="paragraph" w:styleId="a7">
    <w:name w:val="List Paragraph"/>
    <w:basedOn w:val="a"/>
    <w:uiPriority w:val="99"/>
    <w:qFormat/>
    <w:rsid w:val="00C3258D"/>
    <w:pPr>
      <w:ind w:firstLineChars="200" w:firstLine="420"/>
    </w:pPr>
  </w:style>
  <w:style w:type="character" w:customStyle="1" w:styleId="30">
    <w:name w:val="标题 3 字符"/>
    <w:basedOn w:val="a0"/>
    <w:link w:val="3"/>
    <w:rsid w:val="003170BD"/>
    <w:rPr>
      <w:rFonts w:ascii="Times New Roman" w:eastAsia="仿宋_GB2312" w:hAnsi="Times New Roman" w:cs="Times New Roman"/>
      <w:b/>
      <w:bCs/>
      <w:sz w:val="28"/>
      <w:szCs w:val="32"/>
    </w:rPr>
  </w:style>
  <w:style w:type="paragraph" w:styleId="a8">
    <w:name w:val="Normal (Web)"/>
    <w:basedOn w:val="a"/>
    <w:qFormat/>
    <w:rsid w:val="003170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hjl</dc:creator>
  <cp:keywords/>
  <dc:description/>
  <cp:lastModifiedBy>王莎莎</cp:lastModifiedBy>
  <cp:revision>14</cp:revision>
  <dcterms:created xsi:type="dcterms:W3CDTF">2018-11-29T14:38:00Z</dcterms:created>
  <dcterms:modified xsi:type="dcterms:W3CDTF">2019-04-10T00:50:00Z</dcterms:modified>
</cp:coreProperties>
</file>